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419" w:rsidRPr="006A282C" w:rsidRDefault="006A282C" w:rsidP="006A282C">
      <w:pPr>
        <w:ind w:left="-180"/>
        <w:jc w:val="center"/>
      </w:pPr>
      <w:r w:rsidRPr="006A282C">
        <w:t xml:space="preserve">       </w:t>
      </w:r>
      <w:r>
        <w:t xml:space="preserve">                   </w:t>
      </w:r>
      <w:r w:rsidR="00C96419" w:rsidRPr="006A282C">
        <w:t>PATVIRTINTA</w:t>
      </w:r>
    </w:p>
    <w:p w:rsidR="00C96419" w:rsidRDefault="006A282C" w:rsidP="006A282C">
      <w:pPr>
        <w:ind w:left="-180"/>
        <w:jc w:val="center"/>
      </w:pPr>
      <w:r>
        <w:t xml:space="preserve">                                                                              </w:t>
      </w:r>
      <w:r w:rsidR="00C96419">
        <w:t>Vilni</w:t>
      </w:r>
      <w:r>
        <w:t>aus Petro Vileišio progimnazijos d</w:t>
      </w:r>
      <w:r w:rsidR="00C96419">
        <w:t xml:space="preserve">irektoriaus </w:t>
      </w:r>
    </w:p>
    <w:p w:rsidR="00C96419" w:rsidRDefault="006A282C" w:rsidP="006A282C">
      <w:r>
        <w:t xml:space="preserve">                                                                           2017 </w:t>
      </w:r>
      <w:proofErr w:type="spellStart"/>
      <w:r>
        <w:t>m</w:t>
      </w:r>
      <w:proofErr w:type="spellEnd"/>
      <w:r>
        <w:t>. gegužės 30</w:t>
      </w:r>
      <w:r>
        <w:t xml:space="preserve"> </w:t>
      </w:r>
      <w:proofErr w:type="spellStart"/>
      <w:r>
        <w:t>d</w:t>
      </w:r>
      <w:proofErr w:type="spellEnd"/>
      <w:r>
        <w:t>.</w:t>
      </w:r>
      <w:r>
        <w:t xml:space="preserve">  </w:t>
      </w:r>
      <w:r w:rsidR="00C96419">
        <w:t xml:space="preserve">įsakymu </w:t>
      </w:r>
      <w:proofErr w:type="spellStart"/>
      <w:r w:rsidR="00C96419">
        <w:t>Nr</w:t>
      </w:r>
      <w:proofErr w:type="spellEnd"/>
      <w:r w:rsidR="00C96419">
        <w:t xml:space="preserve">. V - </w:t>
      </w:r>
      <w:r>
        <w:t xml:space="preserve"> 369</w:t>
      </w:r>
    </w:p>
    <w:p w:rsidR="00C96419" w:rsidRDefault="00C96419" w:rsidP="00C96419">
      <w:pPr>
        <w:ind w:left="-180"/>
        <w:jc w:val="right"/>
      </w:pPr>
    </w:p>
    <w:p w:rsidR="00C96419" w:rsidRDefault="00C96419" w:rsidP="00C96419">
      <w:pPr>
        <w:ind w:left="-180"/>
        <w:jc w:val="center"/>
      </w:pPr>
    </w:p>
    <w:p w:rsidR="006A282C" w:rsidRDefault="00C96419" w:rsidP="00C96419">
      <w:pPr>
        <w:ind w:left="-180"/>
        <w:jc w:val="center"/>
        <w:rPr>
          <w:b/>
        </w:rPr>
      </w:pPr>
      <w:r w:rsidRPr="002A5140">
        <w:rPr>
          <w:b/>
        </w:rPr>
        <w:t xml:space="preserve">VILNIAUS </w:t>
      </w:r>
      <w:r w:rsidR="006A282C">
        <w:rPr>
          <w:b/>
        </w:rPr>
        <w:t xml:space="preserve"> </w:t>
      </w:r>
      <w:r>
        <w:rPr>
          <w:b/>
        </w:rPr>
        <w:t>PETRO</w:t>
      </w:r>
      <w:r w:rsidR="006A282C">
        <w:rPr>
          <w:b/>
        </w:rPr>
        <w:t xml:space="preserve"> </w:t>
      </w:r>
      <w:r>
        <w:rPr>
          <w:b/>
        </w:rPr>
        <w:t xml:space="preserve"> VILEIŠIO </w:t>
      </w:r>
      <w:r w:rsidR="006A282C">
        <w:rPr>
          <w:b/>
        </w:rPr>
        <w:t xml:space="preserve"> </w:t>
      </w:r>
      <w:r>
        <w:rPr>
          <w:b/>
        </w:rPr>
        <w:t>PROGIMNAZIJOJE</w:t>
      </w:r>
      <w:r w:rsidRPr="002A5140">
        <w:rPr>
          <w:b/>
        </w:rPr>
        <w:t xml:space="preserve"> </w:t>
      </w:r>
    </w:p>
    <w:p w:rsidR="00C96419" w:rsidRDefault="00C96419" w:rsidP="00C96419">
      <w:pPr>
        <w:ind w:left="-180"/>
        <w:jc w:val="center"/>
        <w:rPr>
          <w:b/>
        </w:rPr>
      </w:pPr>
      <w:r w:rsidRPr="002A5140">
        <w:rPr>
          <w:b/>
        </w:rPr>
        <w:t xml:space="preserve">ESANČIŲ SPINTELIŲ </w:t>
      </w:r>
    </w:p>
    <w:p w:rsidR="00C96419" w:rsidRPr="002A5140" w:rsidRDefault="00C96419" w:rsidP="00C96419">
      <w:pPr>
        <w:ind w:left="-180"/>
        <w:jc w:val="center"/>
        <w:rPr>
          <w:b/>
        </w:rPr>
      </w:pPr>
      <w:r w:rsidRPr="002A5140">
        <w:rPr>
          <w:b/>
        </w:rPr>
        <w:t>NAUDOJIMOSI TVARKA</w:t>
      </w:r>
    </w:p>
    <w:p w:rsidR="00C96419" w:rsidRDefault="00C96419" w:rsidP="006A282C">
      <w:pPr>
        <w:ind w:left="-180"/>
        <w:jc w:val="both"/>
      </w:pPr>
    </w:p>
    <w:p w:rsidR="00C96419" w:rsidRDefault="006A282C" w:rsidP="006A282C">
      <w:pPr>
        <w:ind w:left="540" w:firstLine="756"/>
        <w:jc w:val="both"/>
      </w:pPr>
      <w:r>
        <w:t xml:space="preserve">1. </w:t>
      </w:r>
      <w:r w:rsidR="00C96419">
        <w:t xml:space="preserve">Spintelė yra mokinio ir Vilniaus Petro Vileišio  progimnazijos tėvų nuosavybė. </w:t>
      </w:r>
    </w:p>
    <w:p w:rsidR="00C96419" w:rsidRDefault="006A282C" w:rsidP="006A282C">
      <w:pPr>
        <w:ind w:left="540" w:firstLine="756"/>
        <w:jc w:val="both"/>
      </w:pPr>
      <w:r>
        <w:t xml:space="preserve">2. </w:t>
      </w:r>
      <w:r w:rsidR="00C96419">
        <w:t>Spintelių pirkimą/ dovanojimą mokinys/mokinio tėvai, globėjai rūpintojai  privalo suderinti su gimnaziją atstovaujančiu direktoriaus pavaduotoju ūkio reikalams ir persirašyti p</w:t>
      </w:r>
      <w:r>
        <w:t xml:space="preserve">anaudos sutartį. </w:t>
      </w:r>
      <w:r w:rsidR="00C96419">
        <w:t>Bet koks savavališkas spintelės perdavimas kitam mokiniui laikomas neteisėtu.</w:t>
      </w:r>
    </w:p>
    <w:p w:rsidR="00C96419" w:rsidRDefault="006A282C" w:rsidP="006A282C">
      <w:pPr>
        <w:ind w:left="540" w:firstLine="756"/>
        <w:jc w:val="both"/>
      </w:pPr>
      <w:r>
        <w:t xml:space="preserve">3. </w:t>
      </w:r>
      <w:r w:rsidR="00C96419">
        <w:t xml:space="preserve">Naudotis spintele mokinys gali tik pasirašęs panaudos sutartį su progimnazija. Išsiaiškinus, kad spintele naudojamasi neteisėtai, ji be  įspėjimo tampa progimnazijos nuosavybe, o mokinys praranda teisę naudotis nusavinta spintele. </w:t>
      </w:r>
    </w:p>
    <w:p w:rsidR="00C96419" w:rsidRDefault="006A282C" w:rsidP="006A282C">
      <w:pPr>
        <w:ind w:left="540" w:firstLine="756"/>
        <w:jc w:val="both"/>
      </w:pPr>
      <w:r>
        <w:t xml:space="preserve">4. </w:t>
      </w:r>
      <w:r w:rsidR="00C96419">
        <w:t>Visą naudojimosi laikotarpį</w:t>
      </w:r>
      <w:bookmarkStart w:id="0" w:name="_GoBack"/>
      <w:bookmarkEnd w:id="0"/>
      <w:r w:rsidR="00C96419">
        <w:t xml:space="preserve"> (nuo įsigijimo sutarties pasirašymo iki /perdavimo/dovanojimo sutarties pasirašymo) mokinys visiškai atsako už jam priklausančią spintelę.</w:t>
      </w:r>
    </w:p>
    <w:p w:rsidR="00C96419" w:rsidRDefault="006A282C" w:rsidP="006A282C">
      <w:pPr>
        <w:ind w:left="540" w:firstLine="756"/>
        <w:jc w:val="both"/>
      </w:pPr>
      <w:r>
        <w:t xml:space="preserve">5. </w:t>
      </w:r>
      <w:r w:rsidR="00C96419">
        <w:t>Spintelės raktus turi mokinys ir klasės vadovas. Progimnazija spintelės raktų nepasilieka, tačiau progimnazijos atstovui paprašius, mokinys privalo atidaryti spintelę ir leisti ją patikrinti.</w:t>
      </w:r>
    </w:p>
    <w:p w:rsidR="00C96419" w:rsidRDefault="006A282C" w:rsidP="006A282C">
      <w:pPr>
        <w:ind w:left="540" w:firstLine="756"/>
        <w:jc w:val="both"/>
      </w:pPr>
      <w:r>
        <w:t xml:space="preserve">6. </w:t>
      </w:r>
      <w:r w:rsidR="00C96419">
        <w:t>Spintelė privalo turėti savo numerį.</w:t>
      </w:r>
    </w:p>
    <w:p w:rsidR="00C96419" w:rsidRDefault="006A282C" w:rsidP="006A282C">
      <w:pPr>
        <w:ind w:left="540" w:firstLine="756"/>
        <w:jc w:val="both"/>
      </w:pPr>
      <w:r>
        <w:t xml:space="preserve">7. </w:t>
      </w:r>
      <w:r w:rsidR="00C96419">
        <w:t>Spintelė privalo būti su veikiančia spynele. Mokinys, tėvai, globėjai , rūpintojai patys rūpinasi sugedusios spynelės įsigijimu ir keitimu.  Spynelę padeda pakeisti  progimnazijos pastato priežiūros darbininkas arba technologijų mokytojai. Dėl detalios informacijos apie šių darbuotojų darbo laiką, buvimo vietą  galima kreiptis į direktoriaus pavaduotoją ūkio reikalams.</w:t>
      </w:r>
    </w:p>
    <w:p w:rsidR="00C96419" w:rsidRDefault="006A282C" w:rsidP="006A282C">
      <w:pPr>
        <w:ind w:left="540" w:firstLine="756"/>
        <w:jc w:val="both"/>
      </w:pPr>
      <w:r>
        <w:t xml:space="preserve">8. </w:t>
      </w:r>
      <w:r w:rsidR="00C96419">
        <w:t>Spintelės išorėje neturi būti jokios papildomos informacijos: piešinių, užrašų, lipdukų .</w:t>
      </w:r>
    </w:p>
    <w:p w:rsidR="00C96419" w:rsidRDefault="006A282C" w:rsidP="006A282C">
      <w:pPr>
        <w:ind w:left="540" w:firstLine="756"/>
        <w:jc w:val="both"/>
      </w:pPr>
      <w:r>
        <w:t xml:space="preserve">9. </w:t>
      </w:r>
      <w:r w:rsidR="00C96419">
        <w:t>Spintelės vidus turi būti tvarkingas. Spintelės viduje daiktus galima tvirtinti  su magnetais.</w:t>
      </w:r>
    </w:p>
    <w:p w:rsidR="00C96419" w:rsidRDefault="006A282C" w:rsidP="006A282C">
      <w:pPr>
        <w:ind w:left="540" w:firstLine="756"/>
        <w:jc w:val="both"/>
      </w:pPr>
      <w:r>
        <w:t xml:space="preserve">10. </w:t>
      </w:r>
      <w:r w:rsidR="00C96419">
        <w:t>Spintelėje draudžiama laikyti daiktus, kurie nesusiję su mokymusi ar neformalia veikla, kuri organizuojama gimnazijoje. Spintelėje galima laikyti skysčius tik sandariai uždaromoje taroje.</w:t>
      </w:r>
    </w:p>
    <w:p w:rsidR="00C96419" w:rsidRPr="004933BC" w:rsidRDefault="006A282C" w:rsidP="006A282C">
      <w:pPr>
        <w:ind w:left="540" w:firstLine="756"/>
        <w:jc w:val="both"/>
      </w:pPr>
      <w:r>
        <w:t xml:space="preserve">11. </w:t>
      </w:r>
      <w:r w:rsidR="00C96419">
        <w:t>Patikrinimo metu spintelėje radus rūkalų, nikotino turinčių medžiagų, alkoholio taros, ginklų, ne spintelės savininko asmens tapatybę patvirtinančių dokumentų, neaiškios kilmės medžiagų nedelsiant yra informuojamas klasės vadovas, tėvai, tėvai bei  Vilniaus miesto VPK 3-asis policijos komisariatas.</w:t>
      </w:r>
    </w:p>
    <w:p w:rsidR="00C96419" w:rsidRDefault="006A282C" w:rsidP="006A282C">
      <w:pPr>
        <w:ind w:left="540" w:firstLine="756"/>
        <w:jc w:val="both"/>
      </w:pPr>
      <w:r>
        <w:t xml:space="preserve">12. </w:t>
      </w:r>
      <w:r w:rsidR="00C96419">
        <w:t xml:space="preserve">Už spintelėje paliktus asmeninius daiktus atsako tik pats mokinys. Rekomenduojama spintelėse nelaikyti vertingų daiktų. </w:t>
      </w:r>
    </w:p>
    <w:p w:rsidR="00C96419" w:rsidRDefault="006A282C" w:rsidP="006A282C">
      <w:pPr>
        <w:ind w:left="540" w:firstLine="756"/>
        <w:jc w:val="both"/>
      </w:pPr>
      <w:r>
        <w:t xml:space="preserve">13. </w:t>
      </w:r>
      <w:r w:rsidR="00C96419">
        <w:t>Už iš spintelės pavogtus ar sugadintus daiktus Vilniaus Petro Vileišio progimnazija neatsako.</w:t>
      </w:r>
    </w:p>
    <w:p w:rsidR="001F2DC0" w:rsidRDefault="00C96419" w:rsidP="006A282C">
      <w:pPr>
        <w:jc w:val="both"/>
      </w:pPr>
      <w:r>
        <w:t xml:space="preserve">                                                   ____________________________</w:t>
      </w:r>
    </w:p>
    <w:sectPr w:rsidR="001F2DC0" w:rsidSect="006A282C">
      <w:pgSz w:w="11906" w:h="16838"/>
      <w:pgMar w:top="1134" w:right="567" w:bottom="1134" w:left="1985"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E00C8F"/>
    <w:multiLevelType w:val="hybridMultilevel"/>
    <w:tmpl w:val="EED27ED2"/>
    <w:lvl w:ilvl="0" w:tplc="0427000F">
      <w:start w:val="1"/>
      <w:numFmt w:val="decimal"/>
      <w:lvlText w:val="%1."/>
      <w:lvlJc w:val="left"/>
      <w:pPr>
        <w:tabs>
          <w:tab w:val="num" w:pos="540"/>
        </w:tabs>
        <w:ind w:left="540" w:hanging="360"/>
      </w:pPr>
      <w:rPr>
        <w:rFonts w:hint="default"/>
      </w:rPr>
    </w:lvl>
    <w:lvl w:ilvl="1" w:tplc="04270003" w:tentative="1">
      <w:start w:val="1"/>
      <w:numFmt w:val="bullet"/>
      <w:lvlText w:val="o"/>
      <w:lvlJc w:val="left"/>
      <w:pPr>
        <w:tabs>
          <w:tab w:val="num" w:pos="1260"/>
        </w:tabs>
        <w:ind w:left="1260" w:hanging="360"/>
      </w:pPr>
      <w:rPr>
        <w:rFonts w:ascii="Courier New" w:hAnsi="Courier New" w:cs="Courier New" w:hint="default"/>
      </w:rPr>
    </w:lvl>
    <w:lvl w:ilvl="2" w:tplc="04270005" w:tentative="1">
      <w:start w:val="1"/>
      <w:numFmt w:val="bullet"/>
      <w:lvlText w:val=""/>
      <w:lvlJc w:val="left"/>
      <w:pPr>
        <w:tabs>
          <w:tab w:val="num" w:pos="1980"/>
        </w:tabs>
        <w:ind w:left="1980" w:hanging="360"/>
      </w:pPr>
      <w:rPr>
        <w:rFonts w:ascii="Wingdings" w:hAnsi="Wingdings" w:hint="default"/>
      </w:rPr>
    </w:lvl>
    <w:lvl w:ilvl="3" w:tplc="04270001" w:tentative="1">
      <w:start w:val="1"/>
      <w:numFmt w:val="bullet"/>
      <w:lvlText w:val=""/>
      <w:lvlJc w:val="left"/>
      <w:pPr>
        <w:tabs>
          <w:tab w:val="num" w:pos="2700"/>
        </w:tabs>
        <w:ind w:left="2700" w:hanging="360"/>
      </w:pPr>
      <w:rPr>
        <w:rFonts w:ascii="Symbol" w:hAnsi="Symbol" w:hint="default"/>
      </w:rPr>
    </w:lvl>
    <w:lvl w:ilvl="4" w:tplc="04270003" w:tentative="1">
      <w:start w:val="1"/>
      <w:numFmt w:val="bullet"/>
      <w:lvlText w:val="o"/>
      <w:lvlJc w:val="left"/>
      <w:pPr>
        <w:tabs>
          <w:tab w:val="num" w:pos="3420"/>
        </w:tabs>
        <w:ind w:left="3420" w:hanging="360"/>
      </w:pPr>
      <w:rPr>
        <w:rFonts w:ascii="Courier New" w:hAnsi="Courier New" w:cs="Courier New" w:hint="default"/>
      </w:rPr>
    </w:lvl>
    <w:lvl w:ilvl="5" w:tplc="04270005" w:tentative="1">
      <w:start w:val="1"/>
      <w:numFmt w:val="bullet"/>
      <w:lvlText w:val=""/>
      <w:lvlJc w:val="left"/>
      <w:pPr>
        <w:tabs>
          <w:tab w:val="num" w:pos="4140"/>
        </w:tabs>
        <w:ind w:left="4140" w:hanging="360"/>
      </w:pPr>
      <w:rPr>
        <w:rFonts w:ascii="Wingdings" w:hAnsi="Wingdings" w:hint="default"/>
      </w:rPr>
    </w:lvl>
    <w:lvl w:ilvl="6" w:tplc="04270001" w:tentative="1">
      <w:start w:val="1"/>
      <w:numFmt w:val="bullet"/>
      <w:lvlText w:val=""/>
      <w:lvlJc w:val="left"/>
      <w:pPr>
        <w:tabs>
          <w:tab w:val="num" w:pos="4860"/>
        </w:tabs>
        <w:ind w:left="4860" w:hanging="360"/>
      </w:pPr>
      <w:rPr>
        <w:rFonts w:ascii="Symbol" w:hAnsi="Symbol" w:hint="default"/>
      </w:rPr>
    </w:lvl>
    <w:lvl w:ilvl="7" w:tplc="04270003" w:tentative="1">
      <w:start w:val="1"/>
      <w:numFmt w:val="bullet"/>
      <w:lvlText w:val="o"/>
      <w:lvlJc w:val="left"/>
      <w:pPr>
        <w:tabs>
          <w:tab w:val="num" w:pos="5580"/>
        </w:tabs>
        <w:ind w:left="5580" w:hanging="360"/>
      </w:pPr>
      <w:rPr>
        <w:rFonts w:ascii="Courier New" w:hAnsi="Courier New" w:cs="Courier New" w:hint="default"/>
      </w:rPr>
    </w:lvl>
    <w:lvl w:ilvl="8" w:tplc="04270005" w:tentative="1">
      <w:start w:val="1"/>
      <w:numFmt w:val="bullet"/>
      <w:lvlText w:val=""/>
      <w:lvlJc w:val="left"/>
      <w:pPr>
        <w:tabs>
          <w:tab w:val="num" w:pos="6300"/>
        </w:tabs>
        <w:ind w:left="63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419"/>
    <w:rsid w:val="001D0CD6"/>
    <w:rsid w:val="00247F4A"/>
    <w:rsid w:val="0067603A"/>
    <w:rsid w:val="006A282C"/>
    <w:rsid w:val="00C9641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96419"/>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96419"/>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1740</Words>
  <Characters>993</Characters>
  <Application>Microsoft Office Word</Application>
  <DocSecurity>0</DocSecurity>
  <Lines>8</Lines>
  <Paragraphs>5</Paragraphs>
  <ScaleCrop>false</ScaleCrop>
  <Company/>
  <LinksUpToDate>false</LinksUpToDate>
  <CharactersWithSpaces>2728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Irma</dc:creator>
  <cp:lastModifiedBy>Irma</cp:lastModifiedBy>
  <cp:revision>2</cp:revision>
  <dcterms:created xsi:type="dcterms:W3CDTF">2017-05-30T05:51:00Z</dcterms:created>
  <dcterms:modified xsi:type="dcterms:W3CDTF">2017-05-30T05:57:00Z</dcterms:modified>
</cp:coreProperties>
</file>